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CA0" w:rsidRPr="00E929BC" w:rsidRDefault="004A7CA0" w:rsidP="004A7CA0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E929B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Пенсионный фонд ускорит назначение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социальных </w:t>
      </w:r>
      <w:r w:rsidRPr="00E929B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выплат многоде</w:t>
      </w:r>
      <w:r w:rsidRPr="00E929B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т</w:t>
      </w:r>
      <w:r w:rsidRPr="00E929B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ным семьям</w:t>
      </w:r>
    </w:p>
    <w:p w:rsidR="00822645" w:rsidRPr="00247B31" w:rsidRDefault="004A7CA0" w:rsidP="00762023">
      <w:pPr>
        <w:tabs>
          <w:tab w:val="left" w:pos="2835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9 июня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  <w:r w:rsidR="0076202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762023" w:rsidRDefault="00762023" w:rsidP="00A93F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7CA0" w:rsidRDefault="00822645" w:rsidP="004A7CA0">
      <w:pPr>
        <w:spacing w:after="0" w:line="240" w:lineRule="auto"/>
        <w:jc w:val="both"/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</w:pP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A7CA0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информирует, что в связи с достигнутыми договорённостями </w:t>
      </w:r>
      <w:r w:rsidR="004A7CA0"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Пенсионн</w:t>
      </w:r>
      <w:r w:rsidR="004A7CA0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ого</w:t>
      </w:r>
      <w:r w:rsidR="004A7CA0"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 фонд</w:t>
      </w:r>
      <w:r w:rsidR="004A7CA0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а</w:t>
      </w:r>
      <w:r w:rsidR="004A7CA0"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 России </w:t>
      </w:r>
      <w:r w:rsidR="004A7CA0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с</w:t>
      </w:r>
      <w:r w:rsidR="004A7CA0"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 </w:t>
      </w:r>
      <w:r w:rsidR="004A7CA0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региональными </w:t>
      </w:r>
      <w:r w:rsidR="004A7CA0"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орган</w:t>
      </w:r>
      <w:r w:rsidR="004A7CA0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ами</w:t>
      </w:r>
      <w:r w:rsidR="004A7CA0"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 социальной защиты населения</w:t>
      </w:r>
      <w:r w:rsidR="004A7CA0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 </w:t>
      </w:r>
      <w:r w:rsidR="004A7CA0"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сведения о многодетных</w:t>
      </w:r>
      <w:r w:rsidR="004A7CA0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 семьях,</w:t>
      </w:r>
      <w:r w:rsidR="004A7CA0"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 имеющиеся в распоряжении социальной защиты будут поступать в отделения </w:t>
      </w:r>
      <w:r w:rsidR="004A7CA0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Пенсионного </w:t>
      </w:r>
      <w:r w:rsidR="004A7CA0"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фонда еж</w:t>
      </w:r>
      <w:r w:rsidR="004A7CA0"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е</w:t>
      </w:r>
      <w:r w:rsidR="004A7CA0"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дневно. Это позволит </w:t>
      </w:r>
      <w:r w:rsidR="004A7CA0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территориальным органам ПФР </w:t>
      </w:r>
      <w:r w:rsidR="004A7CA0"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в более короткие сроки рассматривать заявления семей на ежемесячные пособия, введенные </w:t>
      </w:r>
      <w:r w:rsidR="004A7CA0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У</w:t>
      </w:r>
      <w:r w:rsidR="004A7CA0"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казам</w:t>
      </w:r>
      <w:r w:rsidR="00910BE9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и</w:t>
      </w:r>
      <w:r w:rsidR="004A7CA0"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 </w:t>
      </w:r>
      <w:r w:rsidR="004A7CA0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П</w:t>
      </w:r>
      <w:r w:rsidR="004A7CA0"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р</w:t>
      </w:r>
      <w:r w:rsidR="004A7CA0"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е</w:t>
      </w:r>
      <w:r w:rsidR="004A7CA0"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зидента</w:t>
      </w:r>
      <w:r w:rsidR="004A7CA0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 Российской Федерации</w:t>
      </w:r>
      <w:r w:rsidR="004A7CA0"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.</w:t>
      </w:r>
    </w:p>
    <w:p w:rsidR="004A7CA0" w:rsidRDefault="004A7CA0" w:rsidP="004A7CA0">
      <w:pPr>
        <w:spacing w:after="0" w:line="240" w:lineRule="auto"/>
        <w:jc w:val="both"/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</w:pPr>
    </w:p>
    <w:p w:rsidR="004A7CA0" w:rsidRPr="00E929BC" w:rsidRDefault="004A7CA0" w:rsidP="004A7CA0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33725" cy="1771650"/>
            <wp:effectExtent l="19050" t="0" r="9525" b="0"/>
            <wp:wrapSquare wrapText="bothSides"/>
            <wp:docPr id="3" name="Рисунок 3" descr="Какие льготы для многодетных семей предусмотрены в 2022 году - Новые  Извест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кие льготы для многодетных семей предусмотрены в 2022 году - Новые  Извест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Ранее информация о семьях, воспитывающих троих и более детей, направлялась в Пенсионный фонд с меньшей периодичностью. Для подтверждения статуса многодетных родителей специалисты ПФР </w:t>
      </w:r>
      <w:r w:rsidR="00910BE9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направляли </w:t>
      </w:r>
      <w:r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 запросы в органы соцзащиты, ответы на которые, по действующему регламенту, могут поступать до пяти рабочих дней. Оперативное обновл</w:t>
      </w:r>
      <w:r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е</w:t>
      </w:r>
      <w:r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ние сведений в течение одного дня позволит исключить такие запросы и быстрее рассматр</w:t>
      </w:r>
      <w:r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и</w:t>
      </w:r>
      <w:r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вать обращения.</w:t>
      </w:r>
    </w:p>
    <w:p w:rsidR="004A7CA0" w:rsidRPr="00E929BC" w:rsidRDefault="004A7CA0" w:rsidP="004A7CA0">
      <w:pPr>
        <w:shd w:val="clear" w:color="auto" w:fill="FFFFFF"/>
        <w:spacing w:before="240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7CA0">
        <w:rPr>
          <w:rFonts w:ascii="Times New Roman" w:eastAsia="Times New Roman" w:hAnsi="Times New Roman"/>
          <w:b/>
          <w:color w:val="212121"/>
          <w:spacing w:val="-5"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 обращает особое вним</w:t>
      </w:r>
      <w:r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ние, </w:t>
      </w:r>
      <w:r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что при назначении пособий на детей от 8 до 17 лет и беременным женщинам</w:t>
      </w:r>
      <w:r w:rsidR="00910BE9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, вставшим на медицинский учёт в ранних сроках,</w:t>
      </w:r>
      <w:r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 статус мн</w:t>
      </w:r>
      <w:r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о</w:t>
      </w:r>
      <w:r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годетной семьи является основанием для льготной оценки имущества. </w:t>
      </w:r>
      <w:r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«</w:t>
      </w:r>
      <w:r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Таким семьям при определении нуждаемости в пособии не учитываются </w:t>
      </w:r>
      <w:r w:rsidR="00910BE9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наличие </w:t>
      </w:r>
      <w:r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жил</w:t>
      </w:r>
      <w:r w:rsidR="00910BE9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ой площади</w:t>
      </w:r>
      <w:r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, транспорт</w:t>
      </w:r>
      <w:r w:rsidR="00910BE9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а</w:t>
      </w:r>
      <w:r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 и </w:t>
      </w:r>
      <w:r w:rsidR="00910BE9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земельных </w:t>
      </w:r>
      <w:r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участк</w:t>
      </w:r>
      <w:r w:rsidR="00910BE9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ов</w:t>
      </w:r>
      <w:r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, выделенны</w:t>
      </w:r>
      <w:r w:rsidR="00910BE9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х</w:t>
      </w:r>
      <w:r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 xml:space="preserve"> в качестве меры поддержки госуда</w:t>
      </w:r>
      <w:r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р</w:t>
      </w:r>
      <w:r w:rsidRPr="00E929BC"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ства</w:t>
      </w:r>
      <w:r>
        <w:rPr>
          <w:rFonts w:ascii="Times New Roman" w:eastAsia="Times New Roman" w:hAnsi="Times New Roman"/>
          <w:color w:val="212121"/>
          <w:spacing w:val="-5"/>
          <w:sz w:val="24"/>
          <w:szCs w:val="24"/>
          <w:lang w:eastAsia="ru-RU"/>
        </w:rPr>
        <w:t>» - отмечает она.</w:t>
      </w:r>
    </w:p>
    <w:p w:rsidR="004A7CA0" w:rsidRDefault="004A7CA0" w:rsidP="00E905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4A7CA0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3B5" w:rsidRDefault="00C773B5" w:rsidP="00E60B04">
      <w:pPr>
        <w:spacing w:after="0" w:line="240" w:lineRule="auto"/>
      </w:pPr>
      <w:r>
        <w:separator/>
      </w:r>
    </w:p>
  </w:endnote>
  <w:endnote w:type="continuationSeparator" w:id="0">
    <w:p w:rsidR="00C773B5" w:rsidRDefault="00C773B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3B5" w:rsidRDefault="00C773B5" w:rsidP="00E60B04">
      <w:pPr>
        <w:spacing w:after="0" w:line="240" w:lineRule="auto"/>
      </w:pPr>
      <w:r>
        <w:separator/>
      </w:r>
    </w:p>
  </w:footnote>
  <w:footnote w:type="continuationSeparator" w:id="0">
    <w:p w:rsidR="00C773B5" w:rsidRDefault="00C773B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1144F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1144F9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44F9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7CA0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0BE9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773B5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71255-20F8-40E7-9D2F-DDA66C3C5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2022-06-08T13:19:00Z</cp:lastPrinted>
  <dcterms:created xsi:type="dcterms:W3CDTF">2022-06-08T13:21:00Z</dcterms:created>
  <dcterms:modified xsi:type="dcterms:W3CDTF">2022-06-08T13:21:00Z</dcterms:modified>
</cp:coreProperties>
</file>